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0" w:before="0" w:lineRule="auto"/>
        <w:rPr/>
      </w:pPr>
      <w:bookmarkStart w:colFirst="0" w:colLast="0" w:name="_4506yicscld3" w:id="0"/>
      <w:bookmarkEnd w:id="0"/>
      <w:r w:rsidDel="00000000" w:rsidR="00000000" w:rsidRPr="00000000">
        <w:rPr>
          <w:rtl w:val="0"/>
        </w:rPr>
        <w:t xml:space="preserve">How to program your transmitter</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A</w:t>
      </w:r>
      <w:r w:rsidDel="00000000" w:rsidR="00000000" w:rsidRPr="00000000">
        <w:rPr>
          <w:b w:val="1"/>
          <w:bCs w:val="1"/>
          <w:rtl w:val="0"/>
        </w:rPr>
        <w:t xml:space="preserve"> transmitter</w:t>
      </w:r>
      <w:r w:rsidDel="00000000" w:rsidR="00000000" w:rsidRPr="00000000">
        <w:rPr>
          <w:rtl w:val="0"/>
        </w:rPr>
        <w:t xml:space="preserve"> is the remote controller that you hold to control the robot. It’s commonly confused with the</w:t>
      </w:r>
      <w:r w:rsidDel="00000000" w:rsidR="00000000" w:rsidRPr="00000000">
        <w:rPr>
          <w:b w:val="1"/>
          <w:bCs w:val="1"/>
          <w:rtl w:val="0"/>
        </w:rPr>
        <w:t xml:space="preserve"> receiver</w:t>
      </w:r>
      <w:r w:rsidDel="00000000" w:rsidR="00000000" w:rsidRPr="00000000">
        <w:rPr>
          <w:rtl w:val="0"/>
        </w:rPr>
        <w:t xml:space="preserve">, a small box that sits inside the robot taking instructions from the transmitter and sending them to the ESCs. Since it’s an important part of transmitter setup, this guide covers how to set up a receiver too. </w:t>
      </w:r>
    </w:p>
    <w:p w:rsidR="00000000" w:rsidDel="00000000" w:rsidP="00000000" w:rsidRDefault="00000000" w:rsidRPr="00000000" w14:paraId="00000003">
      <w:pPr>
        <w:pStyle w:val="Heading2"/>
        <w:rPr/>
      </w:pPr>
      <w:bookmarkStart w:colFirst="0" w:colLast="0" w:name="_krw16a44x1o9" w:id="1"/>
      <w:bookmarkEnd w:id="1"/>
      <w:r w:rsidDel="00000000" w:rsidR="00000000" w:rsidRPr="00000000">
        <w:rPr>
          <w:rtl w:val="0"/>
        </w:rPr>
        <w:t xml:space="preserve">What kind of transmitter are you using?</w:t>
      </w:r>
    </w:p>
    <w:p w:rsidR="00000000" w:rsidDel="00000000" w:rsidP="00000000" w:rsidRDefault="00000000" w:rsidRPr="00000000" w14:paraId="00000004">
      <w:pPr>
        <w:rPr/>
      </w:pPr>
      <w:r w:rsidDel="00000000" w:rsidR="00000000" w:rsidRPr="00000000">
        <w:rPr>
          <w:rtl w:val="0"/>
        </w:rPr>
        <w:t xml:space="preserve">This is an important question, because the process is completely different for different transmitters. On CRC as of </w:t>
      </w:r>
      <w:r w:rsidDel="00000000" w:rsidR="00000000" w:rsidRPr="00000000">
        <w:rPr>
          <w:b w:val="1"/>
          <w:bCs w:val="1"/>
          <w:rtl w:val="0"/>
        </w:rPr>
        <w:t xml:space="preserve">Spring 2024</w:t>
      </w:r>
      <w:r w:rsidDel="00000000" w:rsidR="00000000" w:rsidRPr="00000000">
        <w:rPr>
          <w:rtl w:val="0"/>
        </w:rPr>
        <w:t xml:space="preserve">, we have two kinds of transmitters:</w:t>
      </w:r>
    </w:p>
    <w:p w:rsidR="00000000" w:rsidDel="00000000" w:rsidP="00000000" w:rsidRDefault="00000000" w:rsidRPr="00000000" w14:paraId="00000005">
      <w:pPr>
        <w:numPr>
          <w:ilvl w:val="0"/>
          <w:numId w:val="1"/>
        </w:numPr>
        <w:ind w:left="720" w:hanging="360"/>
        <w:rPr>
          <w:u w:val="none"/>
        </w:rPr>
      </w:pPr>
      <w:r w:rsidDel="00000000" w:rsidR="00000000" w:rsidRPr="00000000">
        <w:rPr>
          <w:rtl w:val="0"/>
        </w:rPr>
        <w:t xml:space="preserve">FRSky Taranis X-Lite S</w:t>
      </w:r>
    </w:p>
    <w:p w:rsidR="00000000" w:rsidDel="00000000" w:rsidP="00000000" w:rsidRDefault="00000000" w:rsidRPr="00000000" w14:paraId="00000006">
      <w:pPr>
        <w:numPr>
          <w:ilvl w:val="1"/>
          <w:numId w:val="1"/>
        </w:numPr>
        <w:ind w:left="1440" w:hanging="360"/>
        <w:rPr>
          <w:u w:val="none"/>
        </w:rPr>
      </w:pPr>
      <w:r w:rsidDel="00000000" w:rsidR="00000000" w:rsidRPr="00000000">
        <w:rPr>
          <w:rtl w:val="0"/>
        </w:rPr>
        <w:t xml:space="preserve">Red, looks kind of like a gaming controller</w:t>
      </w:r>
    </w:p>
    <w:p w:rsidR="00000000" w:rsidDel="00000000" w:rsidP="00000000" w:rsidRDefault="00000000" w:rsidRPr="00000000" w14:paraId="00000007">
      <w:pPr>
        <w:numPr>
          <w:ilvl w:val="1"/>
          <w:numId w:val="1"/>
        </w:numPr>
        <w:ind w:left="1440" w:hanging="360"/>
      </w:pPr>
      <w:r w:rsidDel="00000000" w:rsidR="00000000" w:rsidRPr="00000000">
        <w:rPr>
          <w:rtl w:val="0"/>
        </w:rPr>
        <w:t xml:space="preserve">More expensive</w:t>
      </w:r>
    </w:p>
    <w:p w:rsidR="00000000" w:rsidDel="00000000" w:rsidP="00000000" w:rsidRDefault="00000000" w:rsidRPr="00000000" w14:paraId="00000008">
      <w:pPr>
        <w:numPr>
          <w:ilvl w:val="1"/>
          <w:numId w:val="1"/>
        </w:numPr>
        <w:ind w:left="1440" w:hanging="360"/>
        <w:rPr>
          <w:u w:val="none"/>
        </w:rPr>
      </w:pPr>
      <w:r w:rsidDel="00000000" w:rsidR="00000000" w:rsidRPr="00000000">
        <w:rPr>
          <w:rtl w:val="0"/>
        </w:rPr>
        <w:t xml:space="preserve">Has more programmable switches, buttons, and knobs</w:t>
      </w:r>
    </w:p>
    <w:p w:rsidR="00000000" w:rsidDel="00000000" w:rsidP="00000000" w:rsidRDefault="00000000" w:rsidRPr="00000000" w14:paraId="00000009">
      <w:pPr>
        <w:numPr>
          <w:ilvl w:val="1"/>
          <w:numId w:val="1"/>
        </w:numPr>
        <w:ind w:left="1440" w:hanging="360"/>
        <w:rPr>
          <w:u w:val="none"/>
        </w:rPr>
      </w:pPr>
      <w:r w:rsidDel="00000000" w:rsidR="00000000" w:rsidRPr="00000000">
        <w:rPr>
          <w:rtl w:val="0"/>
        </w:rPr>
        <w:t xml:space="preserve">Fancy: supports many model configs, telemetry, and complicated sensitivity curves</w:t>
      </w:r>
    </w:p>
    <w:p w:rsidR="00000000" w:rsidDel="00000000" w:rsidP="00000000" w:rsidRDefault="00000000" w:rsidRPr="00000000" w14:paraId="0000000A">
      <w:pPr>
        <w:numPr>
          <w:ilvl w:val="1"/>
          <w:numId w:val="1"/>
        </w:numPr>
        <w:ind w:left="1440" w:hanging="360"/>
      </w:pPr>
      <w:r w:rsidDel="00000000" w:rsidR="00000000" w:rsidRPr="00000000">
        <w:rPr>
          <w:rtl w:val="0"/>
        </w:rPr>
        <w:t xml:space="preserve">Runs on rechargeable batteries, and can be charged via Micro-USB</w:t>
      </w:r>
    </w:p>
    <w:p w:rsidR="00000000" w:rsidDel="00000000" w:rsidP="00000000" w:rsidRDefault="00000000" w:rsidRPr="00000000" w14:paraId="0000000B">
      <w:pPr>
        <w:numPr>
          <w:ilvl w:val="1"/>
          <w:numId w:val="1"/>
        </w:numPr>
        <w:ind w:left="1440" w:hanging="360"/>
        <w:rPr>
          <w:u w:val="none"/>
        </w:rPr>
      </w:pPr>
      <w:r w:rsidDel="00000000" w:rsidR="00000000" w:rsidRPr="00000000">
        <w:rPr>
          <w:rtl w:val="0"/>
        </w:rPr>
        <w:t xml:space="preserve">Used for Rosie and Beater B. Barker so far</w:t>
      </w:r>
    </w:p>
    <w:p w:rsidR="00000000" w:rsidDel="00000000" w:rsidP="00000000" w:rsidRDefault="00000000" w:rsidRPr="00000000" w14:paraId="0000000C">
      <w:pPr>
        <w:numPr>
          <w:ilvl w:val="0"/>
          <w:numId w:val="1"/>
        </w:numPr>
        <w:ind w:left="720" w:hanging="360"/>
        <w:rPr>
          <w:u w:val="none"/>
        </w:rPr>
      </w:pPr>
      <w:r w:rsidDel="00000000" w:rsidR="00000000" w:rsidRPr="00000000">
        <w:rPr>
          <w:rtl w:val="0"/>
        </w:rPr>
        <w:t xml:space="preserve">FlySky FS-i6</w:t>
      </w:r>
    </w:p>
    <w:p w:rsidR="00000000" w:rsidDel="00000000" w:rsidP="00000000" w:rsidRDefault="00000000" w:rsidRPr="00000000" w14:paraId="0000000D">
      <w:pPr>
        <w:numPr>
          <w:ilvl w:val="1"/>
          <w:numId w:val="1"/>
        </w:numPr>
        <w:ind w:left="1440" w:hanging="360"/>
        <w:rPr>
          <w:u w:val="none"/>
        </w:rPr>
      </w:pPr>
      <w:r w:rsidDel="00000000" w:rsidR="00000000" w:rsidRPr="00000000">
        <w:rPr>
          <w:rtl w:val="0"/>
        </w:rPr>
        <w:t xml:space="preserve">Black, looks like an RC plane controller</w:t>
      </w:r>
    </w:p>
    <w:p w:rsidR="00000000" w:rsidDel="00000000" w:rsidP="00000000" w:rsidRDefault="00000000" w:rsidRPr="00000000" w14:paraId="0000000E">
      <w:pPr>
        <w:numPr>
          <w:ilvl w:val="1"/>
          <w:numId w:val="1"/>
        </w:numPr>
        <w:ind w:left="1440" w:hanging="360"/>
      </w:pPr>
      <w:r w:rsidDel="00000000" w:rsidR="00000000" w:rsidRPr="00000000">
        <w:rPr>
          <w:rtl w:val="0"/>
        </w:rPr>
        <w:t xml:space="preserve">Cheaper</w:t>
      </w:r>
    </w:p>
    <w:p w:rsidR="00000000" w:rsidDel="00000000" w:rsidP="00000000" w:rsidRDefault="00000000" w:rsidRPr="00000000" w14:paraId="0000000F">
      <w:pPr>
        <w:numPr>
          <w:ilvl w:val="1"/>
          <w:numId w:val="1"/>
        </w:numPr>
        <w:ind w:left="1440" w:hanging="360"/>
        <w:rPr>
          <w:u w:val="none"/>
        </w:rPr>
      </w:pPr>
      <w:r w:rsidDel="00000000" w:rsidR="00000000" w:rsidRPr="00000000">
        <w:rPr>
          <w:rtl w:val="0"/>
        </w:rPr>
        <w:t xml:space="preserve">Simpler, but perhaps has a more confusing interface and settings navigation system</w:t>
      </w:r>
    </w:p>
    <w:p w:rsidR="00000000" w:rsidDel="00000000" w:rsidP="00000000" w:rsidRDefault="00000000" w:rsidRPr="00000000" w14:paraId="00000010">
      <w:pPr>
        <w:numPr>
          <w:ilvl w:val="1"/>
          <w:numId w:val="1"/>
        </w:numPr>
        <w:ind w:left="1440" w:hanging="360"/>
        <w:rPr>
          <w:u w:val="none"/>
        </w:rPr>
      </w:pPr>
      <w:r w:rsidDel="00000000" w:rsidR="00000000" w:rsidRPr="00000000">
        <w:rPr>
          <w:rtl w:val="0"/>
        </w:rPr>
        <w:t xml:space="preserve">Runs on </w:t>
      </w:r>
      <w:commentRangeStart w:id="0"/>
      <w:r w:rsidDel="00000000" w:rsidR="00000000" w:rsidRPr="00000000">
        <w:rPr>
          <w:rtl w:val="0"/>
        </w:rPr>
        <w:t xml:space="preserve">AA batteries</w:t>
      </w:r>
      <w:commentRangeEnd w:id="0"/>
      <w:r w:rsidDel="00000000" w:rsidR="00000000" w:rsidRPr="00000000">
        <w:commentReference w:id="0"/>
      </w:r>
      <w:r w:rsidDel="00000000" w:rsidR="00000000" w:rsidRPr="00000000">
        <w:rPr>
          <w:rtl w:val="0"/>
        </w:rPr>
        <w:t xml:space="preserve"> (not rechargeable)</w:t>
      </w:r>
    </w:p>
    <w:p w:rsidR="00000000" w:rsidDel="00000000" w:rsidP="00000000" w:rsidRDefault="00000000" w:rsidRPr="00000000" w14:paraId="00000011">
      <w:pPr>
        <w:numPr>
          <w:ilvl w:val="1"/>
          <w:numId w:val="1"/>
        </w:numPr>
        <w:ind w:left="1440" w:hanging="360"/>
        <w:rPr>
          <w:u w:val="none"/>
        </w:rPr>
      </w:pPr>
      <w:r w:rsidDel="00000000" w:rsidR="00000000" w:rsidRPr="00000000">
        <w:rPr>
          <w:rtl w:val="0"/>
        </w:rPr>
        <w:t xml:space="preserve">Used for all other bots so far</w:t>
      </w:r>
    </w:p>
    <w:p w:rsidR="00000000" w:rsidDel="00000000" w:rsidP="00000000" w:rsidRDefault="00000000" w:rsidRPr="00000000" w14:paraId="00000012">
      <w:pPr>
        <w:pStyle w:val="Heading2"/>
        <w:rPr/>
      </w:pPr>
      <w:bookmarkStart w:colFirst="0" w:colLast="0" w:name="_dwohzef7a3hf" w:id="2"/>
      <w:bookmarkEnd w:id="2"/>
      <w:r w:rsidDel="00000000" w:rsidR="00000000" w:rsidRPr="00000000">
        <w:rPr>
          <w:rtl w:val="0"/>
        </w:rPr>
        <w:t xml:space="preserve">What receiver are you using?</w:t>
      </w:r>
    </w:p>
    <w:p w:rsidR="00000000" w:rsidDel="00000000" w:rsidP="00000000" w:rsidRDefault="00000000" w:rsidRPr="00000000" w14:paraId="00000013">
      <w:pPr>
        <w:rPr/>
      </w:pPr>
      <w:r w:rsidDel="00000000" w:rsidR="00000000" w:rsidRPr="00000000">
        <w:rPr>
          <w:rtl w:val="0"/>
        </w:rPr>
        <w:t xml:space="preserve">This is an equally important question, because the receiver has to use the same protocol as the transmitter. This means a receiver that works with the FlySky FS-i6 won’t work with the FRSky Taranis X-Lite. Double check what protocols are supported by the transmitter you’re using, and select a receiver that uses one of those protocols.</w:t>
      </w:r>
    </w:p>
    <w:p w:rsidR="00000000" w:rsidDel="00000000" w:rsidP="00000000" w:rsidRDefault="00000000" w:rsidRPr="00000000" w14:paraId="00000014">
      <w:pPr>
        <w:pStyle w:val="Heading2"/>
        <w:rPr/>
      </w:pPr>
      <w:bookmarkStart w:colFirst="0" w:colLast="0" w:name="_o5lj808v6ab1" w:id="3"/>
      <w:bookmarkEnd w:id="3"/>
      <w:r w:rsidDel="00000000" w:rsidR="00000000" w:rsidRPr="00000000">
        <w:rPr>
          <w:rtl w:val="0"/>
        </w:rPr>
        <w:t xml:space="preserve">How to get a receiver to work</w:t>
      </w:r>
    </w:p>
    <w:p w:rsidR="00000000" w:rsidDel="00000000" w:rsidP="00000000" w:rsidRDefault="00000000" w:rsidRPr="00000000" w14:paraId="00000015">
      <w:pPr>
        <w:numPr>
          <w:ilvl w:val="0"/>
          <w:numId w:val="5"/>
        </w:numPr>
        <w:ind w:left="720" w:hanging="360"/>
        <w:rPr>
          <w:u w:val="none"/>
        </w:rPr>
      </w:pPr>
      <w:r w:rsidDel="00000000" w:rsidR="00000000" w:rsidRPr="00000000">
        <w:rPr>
          <w:rtl w:val="0"/>
        </w:rPr>
        <w:t xml:space="preserve">Make sure it has power. This is easiest to provide using the </w:t>
      </w:r>
      <w:commentRangeStart w:id="1"/>
      <w:r w:rsidDel="00000000" w:rsidR="00000000" w:rsidRPr="00000000">
        <w:rPr>
          <w:rtl w:val="0"/>
        </w:rPr>
        <w:t xml:space="preserve">BEC </w:t>
      </w:r>
      <w:commentRangeEnd w:id="1"/>
      <w:r w:rsidDel="00000000" w:rsidR="00000000" w:rsidRPr="00000000">
        <w:commentReference w:id="1"/>
      </w:r>
      <w:r w:rsidDel="00000000" w:rsidR="00000000" w:rsidRPr="00000000">
        <w:rPr>
          <w:rtl w:val="0"/>
        </w:rPr>
        <w:t xml:space="preserve">output from an ESC.</w:t>
      </w:r>
    </w:p>
    <w:p w:rsidR="00000000" w:rsidDel="00000000" w:rsidP="00000000" w:rsidRDefault="00000000" w:rsidRPr="00000000" w14:paraId="00000016">
      <w:pPr>
        <w:numPr>
          <w:ilvl w:val="1"/>
          <w:numId w:val="5"/>
        </w:numPr>
        <w:ind w:left="1440" w:hanging="360"/>
        <w:rPr>
          <w:u w:val="none"/>
        </w:rPr>
      </w:pPr>
      <w:r w:rsidDel="00000000" w:rsidR="00000000" w:rsidRPr="00000000">
        <w:rPr>
          <w:rtl w:val="0"/>
        </w:rPr>
        <w:t xml:space="preserve">The BEC output is almost always the middle wire of the 3-pin connector on little wires that comes out of the ESC. If there’s no middle wire, that ESC doesn’t have a BEC.</w:t>
      </w:r>
    </w:p>
    <w:p w:rsidR="00000000" w:rsidDel="00000000" w:rsidP="00000000" w:rsidRDefault="00000000" w:rsidRPr="00000000" w14:paraId="00000017">
      <w:pPr>
        <w:numPr>
          <w:ilvl w:val="0"/>
          <w:numId w:val="5"/>
        </w:numPr>
        <w:ind w:left="720" w:hanging="360"/>
        <w:rPr>
          <w:u w:val="none"/>
        </w:rPr>
      </w:pPr>
      <w:r w:rsidDel="00000000" w:rsidR="00000000" w:rsidRPr="00000000">
        <w:rPr>
          <w:rtl w:val="0"/>
        </w:rPr>
        <w:t xml:space="preserve">Make sure you’re connecting the 3-wire connectors in the right orientation. The markings are hard to see, and often the signal and negative markings look quite similar. If an ESC isn’t initializing the way you’re expecting, try flipping the 3-wire connector.</w:t>
      </w:r>
    </w:p>
    <w:p w:rsidR="00000000" w:rsidDel="00000000" w:rsidP="00000000" w:rsidRDefault="00000000" w:rsidRPr="00000000" w14:paraId="00000018">
      <w:pPr>
        <w:pStyle w:val="Heading2"/>
        <w:rPr/>
      </w:pPr>
      <w:bookmarkStart w:colFirst="0" w:colLast="0" w:name="_5y5j3vwzwki6" w:id="4"/>
      <w:bookmarkEnd w:id="4"/>
      <w:r w:rsidDel="00000000" w:rsidR="00000000" w:rsidRPr="00000000">
        <w:rPr>
          <w:rtl w:val="0"/>
        </w:rPr>
        <w:t xml:space="preserve">Setup: </w:t>
      </w:r>
      <w:r w:rsidDel="00000000" w:rsidR="00000000" w:rsidRPr="00000000">
        <w:rPr>
          <w:rtl w:val="0"/>
        </w:rPr>
        <w:t xml:space="preserve">FrSky Taranis X-Lite</w:t>
      </w:r>
    </w:p>
    <w:p w:rsidR="00000000" w:rsidDel="00000000" w:rsidP="00000000" w:rsidRDefault="00000000" w:rsidRPr="00000000" w14:paraId="00000019">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the transmitter (</w:t>
      </w:r>
      <w:r w:rsidDel="00000000" w:rsidR="00000000" w:rsidRPr="00000000">
        <w:rPr>
          <w:rtl w:val="0"/>
        </w:rPr>
        <w:t xml:space="preserve">it looks like this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A">
      <w:pPr>
        <w:numPr>
          <w:ilvl w:val="1"/>
          <w:numId w:val="4"/>
        </w:numPr>
        <w:ind w:left="1440" w:hanging="360"/>
        <w:rPr>
          <w:u w:val="none"/>
        </w:rPr>
      </w:pPr>
      <w:r w:rsidDel="00000000" w:rsidR="00000000" w:rsidRPr="00000000">
        <w:rPr>
          <w:rtl w:val="0"/>
        </w:rPr>
        <w:t xml:space="preserve">[case, closed]   [transmitter in case, open]</w:t>
      </w:r>
    </w:p>
    <w:p w:rsidR="00000000" w:rsidDel="00000000" w:rsidP="00000000" w:rsidRDefault="00000000" w:rsidRPr="00000000" w14:paraId="0000001B">
      <w:pPr>
        <w:ind w:left="0" w:firstLine="0"/>
        <w:rPr/>
      </w:pPr>
      <w:r w:rsidDel="00000000" w:rsidR="00000000" w:rsidRPr="00000000">
        <w:rPr/>
        <w:drawing>
          <wp:inline distB="114300" distT="114300" distL="114300" distR="114300">
            <wp:extent cx="2277612" cy="1712030"/>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277612" cy="171203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4"/>
        </w:numPr>
        <w:ind w:left="720" w:hanging="360"/>
        <w:rPr>
          <w:rFonts w:ascii="Times New Roman" w:cs="Times New Roman" w:eastAsia="Times New Roman" w:hAnsi="Times New Roman"/>
        </w:rPr>
      </w:pPr>
      <w:r w:rsidDel="00000000" w:rsidR="00000000" w:rsidRPr="00000000">
        <w:rPr>
          <w:b w:val="1"/>
          <w:bCs w:val="1"/>
          <w:rtl w:val="0"/>
        </w:rPr>
        <w:t xml:space="preserve">Make sure it’s charged:</w:t>
      </w:r>
      <w:r w:rsidDel="00000000" w:rsidR="00000000" w:rsidRPr="00000000">
        <w:rPr>
          <w:rtl w:val="0"/>
        </w:rPr>
        <w:t xml:space="preserve"> plug the transmitter into a USB phone charger with a micro-USB cable.</w:t>
      </w:r>
    </w:p>
    <w:p w:rsidR="00000000" w:rsidDel="00000000" w:rsidP="00000000" w:rsidRDefault="00000000" w:rsidRPr="00000000" w14:paraId="0000001D">
      <w:pPr>
        <w:numPr>
          <w:ilvl w:val="1"/>
          <w:numId w:val="4"/>
        </w:numPr>
        <w:ind w:left="1440" w:hanging="360"/>
        <w:rPr>
          <w:u w:val="none"/>
        </w:rPr>
      </w:pPr>
      <w:r w:rsidDel="00000000" w:rsidR="00000000" w:rsidRPr="00000000">
        <w:rPr>
          <w:rtl w:val="0"/>
        </w:rPr>
        <w:t xml:space="preserve">You </w:t>
      </w:r>
      <w:r w:rsidDel="00000000" w:rsidR="00000000" w:rsidRPr="00000000">
        <w:rPr>
          <w:b w:val="1"/>
          <w:bCs w:val="1"/>
          <w:rtl w:val="0"/>
        </w:rPr>
        <w:t xml:space="preserve">can’t use the transmitter while doing this</w:t>
      </w:r>
      <w:r w:rsidDel="00000000" w:rsidR="00000000" w:rsidRPr="00000000">
        <w:rPr>
          <w:rtl w:val="0"/>
        </w:rPr>
        <w:t xml:space="preserve">. If you need to use the transmitter while also charging the batteries, you can swap to a charged pair of batteries and charge the old ones on the dedicated charger we have. See </w:t>
      </w:r>
      <w:hyperlink w:anchor="_47ci6cgfqevw">
        <w:r w:rsidDel="00000000" w:rsidR="00000000" w:rsidRPr="00000000">
          <w:rPr>
            <w:color w:val="1155cc"/>
            <w:u w:val="single"/>
            <w:rtl w:val="0"/>
          </w:rPr>
          <w:t xml:space="preserve">Appendix A1: Charging the batteries externally</w:t>
        </w:r>
      </w:hyperlink>
      <w:r w:rsidDel="00000000" w:rsidR="00000000" w:rsidRPr="00000000">
        <w:rPr>
          <w:rtl w:val="0"/>
        </w:rPr>
        <w:t xml:space="preserve">  </w:t>
      </w:r>
      <w:r w:rsidDel="00000000" w:rsidR="00000000" w:rsidRPr="00000000">
        <w:rPr>
          <w:b w:val="1"/>
          <w:bCs w:val="1"/>
          <w:rtl w:val="0"/>
        </w:rPr>
        <w:t xml:space="preserve">how to swap the batteries and charge them externally</w:t>
      </w:r>
      <w:r w:rsidDel="00000000" w:rsidR="00000000" w:rsidRPr="00000000">
        <w:rPr>
          <w:rtl w:val="0"/>
        </w:rPr>
        <w:t xml:space="preserve">:</w:t>
      </w:r>
      <w:r w:rsidDel="00000000" w:rsidR="00000000" w:rsidRPr="00000000">
        <w:rPr>
          <w:b w:val="1"/>
          <w:bCs w:val="1"/>
          <w:rtl w:val="0"/>
        </w:rPr>
        <w:t xml:space="preserve"> </w:t>
      </w:r>
    </w:p>
    <w:p w:rsidR="00000000" w:rsidDel="00000000" w:rsidP="00000000" w:rsidRDefault="00000000" w:rsidRPr="00000000" w14:paraId="0000001E">
      <w:pPr>
        <w:numPr>
          <w:ilvl w:val="0"/>
          <w:numId w:val="4"/>
        </w:numPr>
        <w:ind w:left="720" w:hanging="360"/>
        <w:rPr>
          <w:u w:val="none"/>
        </w:rPr>
      </w:pPr>
      <w:r w:rsidDel="00000000" w:rsidR="00000000" w:rsidRPr="00000000">
        <w:rPr>
          <w:b w:val="1"/>
          <w:bCs w:val="1"/>
          <w:rtl w:val="0"/>
        </w:rPr>
        <w:t xml:space="preserve">Make sure the antenna is on:</w:t>
      </w:r>
      <w:r w:rsidDel="00000000" w:rsidR="00000000" w:rsidRPr="00000000">
        <w:rPr>
          <w:rtl w:val="0"/>
        </w:rPr>
        <w:t xml:space="preserve"> screw the antenna onto the top</w:t>
      </w:r>
    </w:p>
    <w:p w:rsidR="00000000" w:rsidDel="00000000" w:rsidP="00000000" w:rsidRDefault="00000000" w:rsidRPr="00000000" w14:paraId="0000001F">
      <w:pPr>
        <w:ind w:left="0" w:firstLine="0"/>
        <w:jc w:val="left"/>
        <w:rPr/>
      </w:pPr>
      <w:r w:rsidDel="00000000" w:rsidR="00000000" w:rsidRPr="00000000">
        <w:rPr>
          <w:rtl w:val="0"/>
        </w:rPr>
        <w:t xml:space="preserve"> </w:t>
      </w:r>
      <w:r w:rsidDel="00000000" w:rsidR="00000000" w:rsidRPr="00000000">
        <w:rPr/>
        <w:drawing>
          <wp:inline distB="114300" distT="114300" distL="114300" distR="114300">
            <wp:extent cx="1624075" cy="1787972"/>
            <wp:effectExtent b="0" l="0" r="0" t="0"/>
            <wp:docPr id="8" name="image10.jpg"/>
            <a:graphic>
              <a:graphicData uri="http://schemas.openxmlformats.org/drawingml/2006/picture">
                <pic:pic>
                  <pic:nvPicPr>
                    <pic:cNvPr id="0" name="image10.jpg"/>
                    <pic:cNvPicPr preferRelativeResize="0"/>
                  </pic:nvPicPr>
                  <pic:blipFill>
                    <a:blip r:embed="rId8"/>
                    <a:srcRect b="18068" l="0" r="9290" t="6528"/>
                    <a:stretch>
                      <a:fillRect/>
                    </a:stretch>
                  </pic:blipFill>
                  <pic:spPr>
                    <a:xfrm>
                      <a:off x="0" y="0"/>
                      <a:ext cx="1624075" cy="178797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4"/>
        </w:numPr>
        <w:ind w:left="720" w:hanging="360"/>
        <w:rPr>
          <w:u w:val="none"/>
        </w:rPr>
      </w:pPr>
      <w:r w:rsidDel="00000000" w:rsidR="00000000" w:rsidRPr="00000000">
        <w:rPr>
          <w:rFonts w:ascii="Times New Roman" w:cs="Times New Roman" w:eastAsia="Times New Roman" w:hAnsi="Times New Roman"/>
          <w:rtl w:val="0"/>
        </w:rPr>
        <w:t xml:space="preserve">Press </w:t>
      </w:r>
      <w:r w:rsidDel="00000000" w:rsidR="00000000" w:rsidRPr="00000000">
        <w:rPr>
          <w:rFonts w:ascii="Times New Roman" w:cs="Times New Roman" w:eastAsia="Times New Roman" w:hAnsi="Times New Roman"/>
          <w:b w:val="1"/>
          <w:bCs w:val="1"/>
          <w:rtl w:val="0"/>
        </w:rPr>
        <w:t xml:space="preserve">and hold </w:t>
      </w:r>
      <w:r w:rsidDel="00000000" w:rsidR="00000000" w:rsidRPr="00000000">
        <w:rPr>
          <w:rFonts w:ascii="Times New Roman" w:cs="Times New Roman" w:eastAsia="Times New Roman" w:hAnsi="Times New Roman"/>
          <w:rtl w:val="0"/>
        </w:rPr>
        <w:t xml:space="preserve">the power button (button 8) to turn it on</w:t>
      </w:r>
    </w:p>
    <w:p w:rsidR="00000000" w:rsidDel="00000000" w:rsidP="00000000" w:rsidRDefault="00000000" w:rsidRPr="00000000" w14:paraId="00000021">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navigation works</w:t>
      </w:r>
    </w:p>
    <w:p w:rsidR="00000000" w:rsidDel="00000000" w:rsidP="00000000" w:rsidRDefault="00000000" w:rsidRPr="00000000" w14:paraId="00000022">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Joystick 1 is the navigation control joystick– to move between menus, long-hold this joystick to either side to switch between menus.</w:t>
      </w:r>
    </w:p>
    <w:p w:rsidR="00000000" w:rsidDel="00000000" w:rsidP="00000000" w:rsidRDefault="00000000" w:rsidRPr="00000000" w14:paraId="00000023">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2 is the back button- press this button to exit out of any option that is selected</w:t>
      </w:r>
    </w:p>
    <w:p w:rsidR="00000000" w:rsidDel="00000000" w:rsidP="00000000" w:rsidRDefault="00000000" w:rsidRPr="00000000" w14:paraId="00000024">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3 is a select button. Clicking this button allows you to select and change setting. </w:t>
      </w:r>
    </w:p>
    <w:p w:rsidR="00000000" w:rsidDel="00000000" w:rsidP="00000000" w:rsidRDefault="00000000" w:rsidRPr="00000000" w14:paraId="00000025">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Joysticks 4 and 5 are the throttle joysticks. These are used to control the robot, but do not have any use in adjusting the settings. Joystick 4 is for controlling the starboard side of the robot, and Joystick 5 is for controlling the port side of the robot. </w:t>
      </w:r>
    </w:p>
    <w:p w:rsidR="00000000" w:rsidDel="00000000" w:rsidP="00000000" w:rsidRDefault="00000000" w:rsidRPr="00000000" w14:paraId="00000026">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6, The + pad, is mostly just for adjusting trims and not used for adjusting the ++settings.</w:t>
      </w:r>
    </w:p>
    <w:p w:rsidR="00000000" w:rsidDel="00000000" w:rsidP="00000000" w:rsidRDefault="00000000" w:rsidRPr="00000000" w14:paraId="00000027">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Switches 7 and 8 are switches that can be configured depending on what you need to toggle. For Beater B Barker, these switches shut off/turn on the weapon and flywheel.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rPr/>
      </w:pPr>
      <w:bookmarkStart w:colFirst="0" w:colLast="0" w:name="_ao0lz65yj2s8" w:id="5"/>
      <w:bookmarkEnd w:id="5"/>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rPr>
          <w:sz w:val="32"/>
          <w:szCs w:val="32"/>
        </w:rPr>
      </w:pPr>
      <w:bookmarkStart w:colFirst="0" w:colLast="0" w:name="_ne6thkpdb1ti" w:id="6"/>
      <w:bookmarkEnd w:id="6"/>
      <w:r w:rsidDel="00000000" w:rsidR="00000000" w:rsidRPr="00000000">
        <w:rPr>
          <w:sz w:val="32"/>
          <w:szCs w:val="32"/>
          <w:rtl w:val="0"/>
        </w:rPr>
        <w:t xml:space="preserve">Program: FrSky Taranis X-Lite</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numPr>
          <w:ilvl w:val="0"/>
          <w:numId w:val="3"/>
        </w:numPr>
        <w:ind w:left="720" w:hanging="360"/>
        <w:rPr>
          <w:u w:val="none"/>
        </w:rPr>
      </w:pPr>
      <w:r w:rsidDel="00000000" w:rsidR="00000000" w:rsidRPr="00000000">
        <w:rPr>
          <w:rtl w:val="0"/>
        </w:rPr>
        <w:t xml:space="preserve">Go to the </w:t>
      </w:r>
      <w:r w:rsidDel="00000000" w:rsidR="00000000" w:rsidRPr="00000000">
        <w:rPr>
          <w:b w:val="1"/>
          <w:bCs w:val="1"/>
          <w:rtl w:val="0"/>
        </w:rPr>
        <w:t xml:space="preserve">MIXES</w:t>
      </w:r>
      <w:r w:rsidDel="00000000" w:rsidR="00000000" w:rsidRPr="00000000">
        <w:rPr>
          <w:rtl w:val="0"/>
        </w:rPr>
        <w:t xml:space="preserve"> </w:t>
      </w:r>
      <w:r w:rsidDel="00000000" w:rsidR="00000000" w:rsidRPr="00000000">
        <w:rPr>
          <w:rtl w:val="0"/>
        </w:rPr>
        <w:t xml:space="preserve">screen</w:t>
      </w:r>
    </w:p>
    <w:p w:rsidR="00000000" w:rsidDel="00000000" w:rsidP="00000000" w:rsidRDefault="00000000" w:rsidRPr="00000000" w14:paraId="0000002D">
      <w:pPr>
        <w:rPr/>
      </w:pPr>
      <w:r w:rsidDel="00000000" w:rsidR="00000000" w:rsidRPr="00000000">
        <w:rPr/>
        <w:drawing>
          <wp:inline distB="114300" distT="114300" distL="114300" distR="114300">
            <wp:extent cx="2743200" cy="1614311"/>
            <wp:effectExtent b="0" l="0" r="0" t="0"/>
            <wp:docPr id="3" name="image7.jpg"/>
            <a:graphic>
              <a:graphicData uri="http://schemas.openxmlformats.org/drawingml/2006/picture">
                <pic:pic>
                  <pic:nvPicPr>
                    <pic:cNvPr id="0" name="image7.jpg"/>
                    <pic:cNvPicPr preferRelativeResize="0"/>
                  </pic:nvPicPr>
                  <pic:blipFill>
                    <a:blip r:embed="rId9"/>
                    <a:srcRect b="37028" l="16835" r="19529" t="35012"/>
                    <a:stretch>
                      <a:fillRect/>
                    </a:stretch>
                  </pic:blipFill>
                  <pic:spPr>
                    <a:xfrm>
                      <a:off x="0" y="0"/>
                      <a:ext cx="2743200" cy="1614311"/>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numPr>
          <w:ilvl w:val="0"/>
          <w:numId w:val="3"/>
        </w:numPr>
        <w:ind w:left="720" w:hanging="360"/>
        <w:rPr>
          <w:u w:val="none"/>
        </w:rPr>
      </w:pPr>
      <w:r w:rsidDel="00000000" w:rsidR="00000000" w:rsidRPr="00000000">
        <w:rPr>
          <w:rtl w:val="0"/>
        </w:rPr>
        <w:t xml:space="preserve">Select the channel with the ESC you want to program</w:t>
      </w:r>
    </w:p>
    <w:p w:rsidR="00000000" w:rsidDel="00000000" w:rsidP="00000000" w:rsidRDefault="00000000" w:rsidRPr="00000000" w14:paraId="00000030">
      <w:pPr>
        <w:numPr>
          <w:ilvl w:val="1"/>
          <w:numId w:val="3"/>
        </w:numPr>
        <w:ind w:left="1440" w:hanging="360"/>
      </w:pPr>
      <w:r w:rsidDel="00000000" w:rsidR="00000000" w:rsidRPr="00000000">
        <w:rPr>
          <w:rtl w:val="0"/>
        </w:rPr>
        <w:t xml:space="preserve">As an example, I will use CH3</w:t>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numPr>
          <w:ilvl w:val="0"/>
          <w:numId w:val="3"/>
        </w:numPr>
        <w:ind w:left="720" w:hanging="360"/>
        <w:rPr>
          <w:u w:val="none"/>
        </w:rPr>
      </w:pPr>
      <w:r w:rsidDel="00000000" w:rsidR="00000000" w:rsidRPr="00000000">
        <w:rPr>
          <w:rtl w:val="0"/>
        </w:rPr>
        <w:t xml:space="preserve">Select </w:t>
      </w:r>
      <w:r w:rsidDel="00000000" w:rsidR="00000000" w:rsidRPr="00000000">
        <w:rPr>
          <w:b w:val="1"/>
          <w:bCs w:val="1"/>
          <w:rtl w:val="0"/>
        </w:rPr>
        <w:t xml:space="preserve">Edit</w:t>
      </w:r>
    </w:p>
    <w:p w:rsidR="00000000" w:rsidDel="00000000" w:rsidP="00000000" w:rsidRDefault="00000000" w:rsidRPr="00000000" w14:paraId="00000033">
      <w:pPr>
        <w:rPr/>
      </w:pPr>
      <w:r w:rsidDel="00000000" w:rsidR="00000000" w:rsidRPr="00000000">
        <w:rPr/>
        <w:drawing>
          <wp:inline distB="114300" distT="114300" distL="114300" distR="114300">
            <wp:extent cx="2743200" cy="1643135"/>
            <wp:effectExtent b="0" l="0" r="0" t="0"/>
            <wp:docPr id="10" name="image9.jpg"/>
            <a:graphic>
              <a:graphicData uri="http://schemas.openxmlformats.org/drawingml/2006/picture">
                <pic:pic>
                  <pic:nvPicPr>
                    <pic:cNvPr id="0" name="image9.jpg"/>
                    <pic:cNvPicPr preferRelativeResize="0"/>
                  </pic:nvPicPr>
                  <pic:blipFill>
                    <a:blip r:embed="rId10"/>
                    <a:srcRect b="36738" l="23868" r="20576" t="38430"/>
                    <a:stretch>
                      <a:fillRect/>
                    </a:stretch>
                  </pic:blipFill>
                  <pic:spPr>
                    <a:xfrm>
                      <a:off x="0" y="0"/>
                      <a:ext cx="2743200" cy="164313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numPr>
          <w:ilvl w:val="0"/>
          <w:numId w:val="3"/>
        </w:numPr>
        <w:ind w:left="720" w:hanging="360"/>
        <w:rPr>
          <w:u w:val="none"/>
        </w:rPr>
      </w:pPr>
      <w:r w:rsidDel="00000000" w:rsidR="00000000" w:rsidRPr="00000000">
        <w:rPr>
          <w:rtl w:val="0"/>
        </w:rPr>
        <w:t xml:space="preserve">Select </w:t>
      </w:r>
      <w:r w:rsidDel="00000000" w:rsidR="00000000" w:rsidRPr="00000000">
        <w:rPr>
          <w:b w:val="1"/>
          <w:bCs w:val="1"/>
          <w:rtl w:val="0"/>
        </w:rPr>
        <w:t xml:space="preserve">Source</w:t>
      </w:r>
      <w:r w:rsidDel="00000000" w:rsidR="00000000" w:rsidRPr="00000000">
        <w:rPr>
          <w:rtl w:val="0"/>
        </w:rPr>
      </w:r>
    </w:p>
    <w:p w:rsidR="00000000" w:rsidDel="00000000" w:rsidP="00000000" w:rsidRDefault="00000000" w:rsidRPr="00000000" w14:paraId="00000036">
      <w:pPr>
        <w:numPr>
          <w:ilvl w:val="1"/>
          <w:numId w:val="3"/>
        </w:numPr>
        <w:ind w:left="1440" w:hanging="360"/>
        <w:rPr>
          <w:u w:val="none"/>
        </w:rPr>
      </w:pPr>
      <w:r w:rsidDel="00000000" w:rsidR="00000000" w:rsidRPr="00000000">
        <w:rPr>
          <w:rtl w:val="0"/>
        </w:rPr>
        <w:t xml:space="preserve">While selected, move the control you want the ESC to be bound to</w:t>
      </w:r>
    </w:p>
    <w:p w:rsidR="00000000" w:rsidDel="00000000" w:rsidP="00000000" w:rsidRDefault="00000000" w:rsidRPr="00000000" w14:paraId="00000037">
      <w:pPr>
        <w:rPr/>
      </w:pPr>
      <w:r w:rsidDel="00000000" w:rsidR="00000000" w:rsidRPr="00000000">
        <w:rPr/>
        <w:drawing>
          <wp:inline distB="114300" distT="114300" distL="114300" distR="114300">
            <wp:extent cx="2743200" cy="1581539"/>
            <wp:effectExtent b="0" l="0" r="0" t="0"/>
            <wp:docPr id="4" name="image4.jpg"/>
            <a:graphic>
              <a:graphicData uri="http://schemas.openxmlformats.org/drawingml/2006/picture">
                <pic:pic>
                  <pic:nvPicPr>
                    <pic:cNvPr id="0" name="image4.jpg"/>
                    <pic:cNvPicPr preferRelativeResize="0"/>
                  </pic:nvPicPr>
                  <pic:blipFill>
                    <a:blip r:embed="rId11"/>
                    <a:srcRect b="37148" l="20556" r="19444" t="37053"/>
                    <a:stretch>
                      <a:fillRect/>
                    </a:stretch>
                  </pic:blipFill>
                  <pic:spPr>
                    <a:xfrm>
                      <a:off x="0" y="0"/>
                      <a:ext cx="2743200" cy="1581539"/>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numPr>
          <w:ilvl w:val="0"/>
          <w:numId w:val="3"/>
        </w:numPr>
        <w:ind w:left="720" w:hanging="360"/>
        <w:rPr>
          <w:u w:val="none"/>
        </w:rPr>
      </w:pPr>
      <w:r w:rsidDel="00000000" w:rsidR="00000000" w:rsidRPr="00000000">
        <w:rPr>
          <w:rtl w:val="0"/>
        </w:rPr>
        <w:t xml:space="preserve">To reverse the direction of a motor, set </w:t>
      </w:r>
      <w:r w:rsidDel="00000000" w:rsidR="00000000" w:rsidRPr="00000000">
        <w:rPr>
          <w:b w:val="1"/>
          <w:bCs w:val="1"/>
          <w:rtl w:val="0"/>
        </w:rPr>
        <w:t xml:space="preserve">Weight </w:t>
      </w:r>
      <w:r w:rsidDel="00000000" w:rsidR="00000000" w:rsidRPr="00000000">
        <w:rPr>
          <w:rtl w:val="0"/>
        </w:rPr>
        <w:t xml:space="preserve">to -100</w:t>
      </w:r>
    </w:p>
    <w:p w:rsidR="00000000" w:rsidDel="00000000" w:rsidP="00000000" w:rsidRDefault="00000000" w:rsidRPr="00000000" w14:paraId="0000003A">
      <w:pPr>
        <w:rPr/>
      </w:pPr>
      <w:r w:rsidDel="00000000" w:rsidR="00000000" w:rsidRPr="00000000">
        <w:rPr/>
        <w:drawing>
          <wp:inline distB="114300" distT="114300" distL="114300" distR="114300">
            <wp:extent cx="2743200" cy="1514346"/>
            <wp:effectExtent b="0" l="0" r="0" t="0"/>
            <wp:docPr id="6" name="image8.jpg"/>
            <a:graphic>
              <a:graphicData uri="http://schemas.openxmlformats.org/drawingml/2006/picture">
                <pic:pic>
                  <pic:nvPicPr>
                    <pic:cNvPr id="0" name="image8.jpg"/>
                    <pic:cNvPicPr preferRelativeResize="0"/>
                  </pic:nvPicPr>
                  <pic:blipFill>
                    <a:blip r:embed="rId12"/>
                    <a:srcRect b="35661" l="17333" r="19000" t="37905"/>
                    <a:stretch>
                      <a:fillRect/>
                    </a:stretch>
                  </pic:blipFill>
                  <pic:spPr>
                    <a:xfrm>
                      <a:off x="0" y="0"/>
                      <a:ext cx="2743200" cy="151434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numPr>
          <w:ilvl w:val="0"/>
          <w:numId w:val="3"/>
        </w:numPr>
        <w:ind w:left="720" w:hanging="360"/>
        <w:rPr>
          <w:u w:val="none"/>
        </w:rPr>
      </w:pPr>
      <w:r w:rsidDel="00000000" w:rsidR="00000000" w:rsidRPr="00000000">
        <w:rPr>
          <w:rtl w:val="0"/>
        </w:rPr>
        <w:t xml:space="preserve">To set a switch (typically used for weapon ESCs), scroll down and repeat step 4 with </w:t>
      </w:r>
      <w:r w:rsidDel="00000000" w:rsidR="00000000" w:rsidRPr="00000000">
        <w:rPr>
          <w:b w:val="1"/>
          <w:bCs w:val="1"/>
          <w:rtl w:val="0"/>
        </w:rPr>
        <w:t xml:space="preserve">Switch</w:t>
      </w:r>
    </w:p>
    <w:p w:rsidR="00000000" w:rsidDel="00000000" w:rsidP="00000000" w:rsidRDefault="00000000" w:rsidRPr="00000000" w14:paraId="0000003D">
      <w:pPr>
        <w:rPr/>
      </w:pPr>
      <w:r w:rsidDel="00000000" w:rsidR="00000000" w:rsidRPr="00000000">
        <w:rPr/>
        <w:drawing>
          <wp:inline distB="114300" distT="114300" distL="114300" distR="114300">
            <wp:extent cx="2743200" cy="1458884"/>
            <wp:effectExtent b="0" l="0" r="0" t="0"/>
            <wp:docPr id="1" name="image6.jpg"/>
            <a:graphic>
              <a:graphicData uri="http://schemas.openxmlformats.org/drawingml/2006/picture">
                <pic:pic>
                  <pic:nvPicPr>
                    <pic:cNvPr id="0" name="image6.jpg"/>
                    <pic:cNvPicPr preferRelativeResize="0"/>
                  </pic:nvPicPr>
                  <pic:blipFill>
                    <a:blip r:embed="rId13"/>
                    <a:srcRect b="30513" l="22973" r="31419" t="51168"/>
                    <a:stretch>
                      <a:fillRect/>
                    </a:stretch>
                  </pic:blipFill>
                  <pic:spPr>
                    <a:xfrm>
                      <a:off x="0" y="0"/>
                      <a:ext cx="2743200" cy="145888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3"/>
        </w:numPr>
        <w:ind w:left="720" w:hanging="360"/>
        <w:rPr>
          <w:u w:val="none"/>
        </w:rPr>
      </w:pPr>
      <w:r w:rsidDel="00000000" w:rsidR="00000000" w:rsidRPr="00000000">
        <w:rPr>
          <w:rtl w:val="0"/>
        </w:rPr>
        <w:t xml:space="preserve">To bind multiple controls to one channel, select the channel</w:t>
      </w:r>
    </w:p>
    <w:p w:rsidR="00000000" w:rsidDel="00000000" w:rsidP="00000000" w:rsidRDefault="00000000" w:rsidRPr="00000000" w14:paraId="00000040">
      <w:pPr>
        <w:numPr>
          <w:ilvl w:val="1"/>
          <w:numId w:val="3"/>
        </w:numPr>
        <w:ind w:left="1440" w:hanging="360"/>
        <w:rPr>
          <w:u w:val="none"/>
        </w:rPr>
      </w:pPr>
      <w:r w:rsidDel="00000000" w:rsidR="00000000" w:rsidRPr="00000000">
        <w:rPr>
          <w:rtl w:val="0"/>
        </w:rPr>
        <w:t xml:space="preserve">Select </w:t>
      </w:r>
      <w:r w:rsidDel="00000000" w:rsidR="00000000" w:rsidRPr="00000000">
        <w:rPr>
          <w:b w:val="1"/>
          <w:bCs w:val="1"/>
          <w:rtl w:val="0"/>
        </w:rPr>
        <w:t xml:space="preserve">Insert After</w:t>
      </w:r>
    </w:p>
    <w:p w:rsidR="00000000" w:rsidDel="00000000" w:rsidP="00000000" w:rsidRDefault="00000000" w:rsidRPr="00000000" w14:paraId="00000041">
      <w:pPr>
        <w:numPr>
          <w:ilvl w:val="1"/>
          <w:numId w:val="3"/>
        </w:numPr>
        <w:ind w:left="1440" w:hanging="360"/>
        <w:rPr/>
      </w:pPr>
      <w:r w:rsidDel="00000000" w:rsidR="00000000" w:rsidRPr="00000000">
        <w:rPr>
          <w:rtl w:val="0"/>
        </w:rPr>
        <w:t xml:space="preserve">Repeat step 4</w:t>
      </w:r>
    </w:p>
    <w:p w:rsidR="00000000" w:rsidDel="00000000" w:rsidP="00000000" w:rsidRDefault="00000000" w:rsidRPr="00000000" w14:paraId="00000042">
      <w:pPr>
        <w:rPr/>
      </w:pPr>
      <w:r w:rsidDel="00000000" w:rsidR="00000000" w:rsidRPr="00000000">
        <w:rPr/>
        <w:drawing>
          <wp:inline distB="114300" distT="114300" distL="114300" distR="114300">
            <wp:extent cx="2743200" cy="1610686"/>
            <wp:effectExtent b="0" l="0" r="0" t="0"/>
            <wp:docPr id="2" name="image5.jpg"/>
            <a:graphic>
              <a:graphicData uri="http://schemas.openxmlformats.org/drawingml/2006/picture">
                <pic:pic>
                  <pic:nvPicPr>
                    <pic:cNvPr id="0" name="image5.jpg"/>
                    <pic:cNvPicPr preferRelativeResize="0"/>
                  </pic:nvPicPr>
                  <pic:blipFill>
                    <a:blip r:embed="rId14"/>
                    <a:srcRect b="36306" l="26596" r="28014" t="43696"/>
                    <a:stretch>
                      <a:fillRect/>
                    </a:stretch>
                  </pic:blipFill>
                  <pic:spPr>
                    <a:xfrm>
                      <a:off x="0" y="0"/>
                      <a:ext cx="2743200" cy="1610686"/>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Example video:</w:t>
      </w:r>
    </w:p>
    <w:p w:rsidR="00000000" w:rsidDel="00000000" w:rsidP="00000000" w:rsidRDefault="00000000" w:rsidRPr="00000000" w14:paraId="00000045">
      <w:pPr>
        <w:rPr/>
      </w:pPr>
      <w:hyperlink r:id="rId15">
        <w:r w:rsidDel="00000000" w:rsidR="00000000" w:rsidRPr="00000000">
          <w:rPr>
            <w:color w:val="1155cc"/>
            <w:u w:val="single"/>
            <w:rtl w:val="0"/>
          </w:rPr>
          <w:t xml:space="preserve">drive.google.com/file/d/1-B6lAepcTC9rxdcHlyd-PQhjrbcpKTpo/view?usp=drive_link</w:t>
        </w:r>
      </w:hyperlink>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rPr/>
      </w:pPr>
      <w:bookmarkStart w:colFirst="0" w:colLast="0" w:name="_1fgpb0cnfd0g" w:id="7"/>
      <w:bookmarkEnd w:id="7"/>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rPr/>
      </w:pPr>
      <w:bookmarkStart w:colFirst="0" w:colLast="0" w:name="_qb1mr510d6sx" w:id="8"/>
      <w:bookmarkEnd w:id="8"/>
      <w:r w:rsidDel="00000000" w:rsidR="00000000" w:rsidRPr="00000000">
        <w:rPr>
          <w:rtl w:val="0"/>
        </w:rPr>
        <w:t xml:space="preserve">Appendix A - Taranis X-Lite</w:t>
      </w:r>
    </w:p>
    <w:p w:rsidR="00000000" w:rsidDel="00000000" w:rsidP="00000000" w:rsidRDefault="00000000" w:rsidRPr="00000000" w14:paraId="00000049">
      <w:pPr>
        <w:pStyle w:val="Heading2"/>
        <w:rPr/>
      </w:pPr>
      <w:bookmarkStart w:colFirst="0" w:colLast="0" w:name="_47ci6cgfqevw" w:id="9"/>
      <w:bookmarkEnd w:id="9"/>
      <w:r w:rsidDel="00000000" w:rsidR="00000000" w:rsidRPr="00000000">
        <w:rPr>
          <w:rtl w:val="0"/>
        </w:rPr>
        <w:t xml:space="preserve">Appendix A1: Charging the batteries externally</w:t>
      </w:r>
    </w:p>
    <w:p w:rsidR="00000000" w:rsidDel="00000000" w:rsidP="00000000" w:rsidRDefault="00000000" w:rsidRPr="00000000" w14:paraId="0000004A">
      <w:pPr>
        <w:numPr>
          <w:ilvl w:val="0"/>
          <w:numId w:val="2"/>
        </w:numPr>
        <w:ind w:left="720" w:hanging="360"/>
        <w:rPr>
          <w:u w:val="none"/>
        </w:rPr>
      </w:pPr>
      <w:r w:rsidDel="00000000" w:rsidR="00000000" w:rsidRPr="00000000">
        <w:rPr>
          <w:rtl w:val="0"/>
        </w:rPr>
        <w:t xml:space="preserve">The battery covers are </w:t>
      </w:r>
      <w:r w:rsidDel="00000000" w:rsidR="00000000" w:rsidRPr="00000000">
        <w:rPr>
          <w:i w:val="1"/>
          <w:iCs w:val="1"/>
          <w:rtl w:val="0"/>
        </w:rPr>
        <w:t xml:space="preserve">circled below–</w:t>
      </w:r>
      <w:r w:rsidDel="00000000" w:rsidR="00000000" w:rsidRPr="00000000">
        <w:rPr>
          <w:rtl w:val="0"/>
        </w:rPr>
        <w:t xml:space="preserve"> they unscrew in the direction indicated, and each ‘leg’ holds</w:t>
      </w:r>
      <w:r w:rsidDel="00000000" w:rsidR="00000000" w:rsidRPr="00000000">
        <w:rPr>
          <w:b w:val="1"/>
          <w:bCs w:val="1"/>
          <w:rtl w:val="0"/>
        </w:rPr>
        <w:t xml:space="preserve"> one 18500 battery</w:t>
      </w:r>
      <w:r w:rsidDel="00000000" w:rsidR="00000000" w:rsidRPr="00000000">
        <w:rPr>
          <w:rtl w:val="0"/>
        </w:rPr>
        <w:t xml:space="preserve">. These are </w:t>
      </w:r>
      <w:r w:rsidDel="00000000" w:rsidR="00000000" w:rsidRPr="00000000">
        <w:rPr>
          <w:b w:val="1"/>
          <w:bCs w:val="1"/>
          <w:rtl w:val="0"/>
        </w:rPr>
        <w:t xml:space="preserve">RECHARGEABLE </w:t>
      </w:r>
      <w:r w:rsidDel="00000000" w:rsidR="00000000" w:rsidRPr="00000000">
        <w:rPr>
          <w:rtl w:val="0"/>
        </w:rPr>
        <w:t xml:space="preserve">lithium ion batteries - don’t throw them away, even though they’re shaped like disposable ones!</w:t>
      </w:r>
    </w:p>
    <w:p w:rsidR="00000000" w:rsidDel="00000000" w:rsidP="00000000" w:rsidRDefault="00000000" w:rsidRPr="00000000" w14:paraId="0000004B">
      <w:pPr>
        <w:numPr>
          <w:ilvl w:val="1"/>
          <w:numId w:val="2"/>
        </w:numPr>
        <w:ind w:left="1440" w:hanging="360"/>
        <w:rPr>
          <w:u w:val="none"/>
        </w:rPr>
      </w:pPr>
      <w:r w:rsidDel="00000000" w:rsidR="00000000" w:rsidRPr="00000000">
        <w:rPr>
          <w:rtl w:val="0"/>
        </w:rPr>
        <w:t xml:space="preserve"> [Battery coming out of socket]</w:t>
      </w:r>
    </w:p>
    <w:p w:rsidR="00000000" w:rsidDel="00000000" w:rsidP="00000000" w:rsidRDefault="00000000" w:rsidRPr="00000000" w14:paraId="0000004C">
      <w:pPr>
        <w:ind w:left="0" w:firstLine="720"/>
        <w:rPr/>
      </w:pPr>
      <w:r w:rsidDel="00000000" w:rsidR="00000000" w:rsidRPr="00000000">
        <w:rPr/>
        <w:drawing>
          <wp:inline distB="114300" distT="114300" distL="114300" distR="114300">
            <wp:extent cx="2278557" cy="1716021"/>
            <wp:effectExtent b="0" l="0" r="0" t="0"/>
            <wp:docPr id="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278557" cy="171602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2"/>
        </w:numPr>
        <w:ind w:left="720" w:hanging="360"/>
        <w:rPr>
          <w:u w:val="none"/>
        </w:rPr>
      </w:pPr>
      <w:r w:rsidDel="00000000" w:rsidR="00000000" w:rsidRPr="00000000">
        <w:rPr>
          <w:rtl w:val="0"/>
        </w:rPr>
        <w:t xml:space="preserve">Get the </w:t>
      </w:r>
      <w:r w:rsidDel="00000000" w:rsidR="00000000" w:rsidRPr="00000000">
        <w:rPr>
          <w:b w:val="1"/>
          <w:bCs w:val="1"/>
          <w:rtl w:val="0"/>
        </w:rPr>
        <w:t xml:space="preserve">18500 battery charger</w:t>
      </w:r>
      <w:r w:rsidDel="00000000" w:rsidR="00000000" w:rsidRPr="00000000">
        <w:rPr>
          <w:rtl w:val="0"/>
        </w:rPr>
        <w:t xml:space="preserve"> (a very specific thing — </w:t>
      </w:r>
      <w:hyperlink r:id="rId17">
        <w:r w:rsidDel="00000000" w:rsidR="00000000" w:rsidRPr="00000000">
          <w:rPr>
            <w:color w:val="1155cc"/>
            <w:u w:val="single"/>
            <w:rtl w:val="0"/>
          </w:rPr>
          <w:t xml:space="preserve">this</w:t>
        </w:r>
      </w:hyperlink>
      <w:r w:rsidDel="00000000" w:rsidR="00000000" w:rsidRPr="00000000">
        <w:rPr>
          <w:rtl w:val="0"/>
        </w:rPr>
        <w:t xml:space="preserve"> is the one we have)</w:t>
      </w:r>
    </w:p>
    <w:p w:rsidR="00000000" w:rsidDel="00000000" w:rsidP="00000000" w:rsidRDefault="00000000" w:rsidRPr="00000000" w14:paraId="0000004E">
      <w:pPr>
        <w:ind w:left="0" w:firstLine="0"/>
        <w:rPr/>
      </w:pPr>
      <w:r w:rsidDel="00000000" w:rsidR="00000000" w:rsidRPr="00000000">
        <w:rPr/>
        <w:drawing>
          <wp:inline distB="114300" distT="114300" distL="114300" distR="114300">
            <wp:extent cx="2405063" cy="2178299"/>
            <wp:effectExtent b="0" l="0" r="0" t="0"/>
            <wp:docPr id="7"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405063" cy="217829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2"/>
        </w:numPr>
        <w:ind w:left="720" w:hanging="360"/>
        <w:rPr>
          <w:u w:val="none"/>
        </w:rPr>
      </w:pPr>
      <w:commentRangeStart w:id="2"/>
      <w:r w:rsidDel="00000000" w:rsidR="00000000" w:rsidRPr="00000000">
        <w:rPr>
          <w:rtl w:val="0"/>
        </w:rPr>
        <w:t xml:space="preserve">Put the battery in it</w:t>
      </w:r>
    </w:p>
    <w:p w:rsidR="00000000" w:rsidDel="00000000" w:rsidP="00000000" w:rsidRDefault="00000000" w:rsidRPr="00000000" w14:paraId="00000050">
      <w:pPr>
        <w:numPr>
          <w:ilvl w:val="0"/>
          <w:numId w:val="2"/>
        </w:numPr>
        <w:ind w:left="720" w:hanging="360"/>
        <w:rPr>
          <w:u w:val="none"/>
        </w:rPr>
      </w:pPr>
      <w:r w:rsidDel="00000000" w:rsidR="00000000" w:rsidRPr="00000000">
        <w:rPr>
          <w:rtl w:val="0"/>
        </w:rPr>
        <w:t xml:space="preserve">Plug in the USB cable to a phone charger?</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sectPr>
      <w:headerReference r:id="rId19"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Isaac Newcomb" w:id="1" w:date="2024-03-22T14:23:02Z">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I'd love to link to the relevant glossary entry here</w:t>
      </w:r>
    </w:p>
  </w:comment>
  <w:comment w:author="Isaac Newcomb" w:id="2" w:date="2024-03-13T22:01:26Z">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don't actually have this charger yet, so idk if these are right</w:t>
      </w:r>
    </w:p>
  </w:comment>
  <w:comment w:author="Isaac Newcomb" w:id="0" w:date="2024-03-19T20:43:17Z">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should double check how many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jpg"/><Relationship Id="rId10" Type="http://schemas.openxmlformats.org/officeDocument/2006/relationships/image" Target="media/image9.jpg"/><Relationship Id="rId13" Type="http://schemas.openxmlformats.org/officeDocument/2006/relationships/image" Target="media/image6.jpg"/><Relationship Id="rId12"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jpg"/><Relationship Id="rId15" Type="http://schemas.openxmlformats.org/officeDocument/2006/relationships/hyperlink" Target="https://drive.google.com/file/d/1-B6lAepcTC9rxdcHlyd-PQhjrbcpKTpo/view?usp=drive_link" TargetMode="External"/><Relationship Id="rId14" Type="http://schemas.openxmlformats.org/officeDocument/2006/relationships/image" Target="media/image5.jpg"/><Relationship Id="rId17" Type="http://schemas.openxmlformats.org/officeDocument/2006/relationships/hyperlink" Target="https://www.amazon.com/Battery-Charger-Universal-Rechargeable-Batteries/dp/B0B6R3C8FY" TargetMode="External"/><Relationship Id="rId16" Type="http://schemas.openxmlformats.org/officeDocument/2006/relationships/image" Target="media/image3.png"/><Relationship Id="rId5" Type="http://schemas.openxmlformats.org/officeDocument/2006/relationships/numbering" Target="numbering.xml"/><Relationship Id="rId19" Type="http://schemas.openxmlformats.org/officeDocument/2006/relationships/header" Target="header1.xml"/><Relationship Id="rId6" Type="http://schemas.openxmlformats.org/officeDocument/2006/relationships/styles" Target="styles.xml"/><Relationship Id="rId18"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